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前往门户网站（cg.gt.cn）下载中心安装远程视频会议客户端及插件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368290" cy="2758440"/>
            <wp:effectExtent l="0" t="0" r="1143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68290" cy="275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下载安装完客户端后，使用ie浏览器或谷歌浏览器登录对应的项目经理/评委/供应商账号，如何配置ie浏览器可参考下载中心操作手册——IE浏览器配置操作手册V1.0（地址：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"https://cg.gt.cn/xzzx/008001/20230425/790fa419-ff15-4cf1-870b-448d40402859.html）"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4"/>
          <w:rFonts w:hint="eastAsia"/>
          <w:lang w:val="en-US" w:eastAsia="zh-CN"/>
        </w:rPr>
        <w:t>https://cg.gt.cn/xzzx/008001/20230425/790fa419-ff15-4cf1-870b-448d40402859.html）</w:t>
      </w:r>
      <w:r>
        <w:rPr>
          <w:rFonts w:hint="eastAsia"/>
          <w:lang w:val="en-US" w:eastAsia="zh-CN"/>
        </w:rPr>
        <w:fldChar w:fldCharType="end"/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评委端登录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（1）门户网站评标专家登录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414270"/>
            <wp:effectExtent l="0" t="0" r="6350" b="889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1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使用项目经理提供的评委账号密码登录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414270"/>
            <wp:effectExtent l="0" t="0" r="6350" b="889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1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（2）点击进入项目后，会自动启用远程视频会议客户端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70500" cy="657225"/>
            <wp:effectExtent l="0" t="0" r="2540" b="1333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2537460"/>
            <wp:effectExtent l="0" t="0" r="1905" b="762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</w:pPr>
    </w:p>
    <w:p>
      <w:pPr>
        <w:widowControl w:val="0"/>
        <w:numPr>
          <w:ilvl w:val="0"/>
          <w:numId w:val="0"/>
        </w:numPr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（3）启用远程评标视频会议客户端后，评委组长页面如下图所示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825750"/>
            <wp:effectExtent l="0" t="0" r="6350" b="889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普通评委页面如下图所示（除不能发起询标外，其余功能与评委组长一致）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2834005"/>
            <wp:effectExtent l="0" t="0" r="6350" b="635"/>
            <wp:docPr id="8" name="图片 8" descr="f85135bbbc38fe7bb03e3efd5c20e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85135bbbc38fe7bb03e3efd5c20e3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3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2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功能按钮介绍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828290"/>
            <wp:effectExtent l="0" t="0" r="6350" b="6350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2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2"/>
        </w:numPr>
        <w:ind w:left="0" w:leftChars="0" w:firstLine="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屏幕共享：屏幕共享后其他评委可查看到共享人的桌面信息，如下图所示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2847340"/>
            <wp:effectExtent l="0" t="0" r="6350" b="2540"/>
            <wp:docPr id="10" name="图片 10" descr="00cacc75e88e12d1ca907347c50e3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00cacc75e88e12d1ca907347c50e3da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4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2"/>
        </w:numPr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开始询标：可对评标供应商发起询标，发起询标后等待供应商进入会议室即可，供应商进入会议室相关操作见——4.供应商登录</w:t>
      </w:r>
    </w:p>
    <w:p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139055" cy="2541905"/>
            <wp:effectExtent l="0" t="0" r="12065" b="3175"/>
            <wp:docPr id="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39055" cy="254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172710" cy="2775585"/>
            <wp:effectExtent l="0" t="0" r="8890" b="13335"/>
            <wp:docPr id="1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72710" cy="277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32705" cy="2753995"/>
            <wp:effectExtent l="0" t="0" r="3175" b="4445"/>
            <wp:docPr id="1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32705" cy="275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2"/>
        </w:numPr>
        <w:ind w:left="0" w:leftChars="0" w:firstLine="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基础设置：可设置设备启用麦克风、扬声器及摄像头参数，如下图所示：</w:t>
      </w:r>
    </w:p>
    <w:p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4957445" cy="2660015"/>
            <wp:effectExtent l="0" t="0" r="10795" b="6985"/>
            <wp:docPr id="1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57445" cy="266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若摄像头未正常开启可点击设备进行切换，摄像头分辨率建议设置为1920*1080</w:t>
      </w:r>
    </w:p>
    <w:p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4958080" cy="2660015"/>
            <wp:effectExtent l="0" t="0" r="10160" b="6985"/>
            <wp:docPr id="1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58080" cy="266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2"/>
        </w:numPr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供应商进入会议室开启远程桌面（开启视频）后评委端可查看的信息如下图所示</w:t>
      </w:r>
    </w:p>
    <w:p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4842510" cy="2598420"/>
            <wp:effectExtent l="0" t="0" r="3810" b="7620"/>
            <wp:docPr id="2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42510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供应商未共享桌面（开启视频）评委端可查看的信息如下图所示</w:t>
      </w:r>
    </w:p>
    <w:p>
      <w:pPr>
        <w:widowControl w:val="0"/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66690" cy="2828290"/>
            <wp:effectExtent l="0" t="0" r="6350" b="6350"/>
            <wp:docPr id="2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2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供应商未共享桌面（未开启视频）评委端可查看的信息如下图所示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eastAsiaTheme="minorEastAsia"/>
          <w:lang w:val="en-US" w:eastAsia="zh-CN"/>
        </w:rPr>
      </w:pPr>
      <w:r>
        <w:drawing>
          <wp:inline distT="0" distB="0" distL="114300" distR="114300">
            <wp:extent cx="5266690" cy="2830830"/>
            <wp:effectExtent l="0" t="0" r="6350" b="3810"/>
            <wp:docPr id="25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3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项目经理端</w:t>
      </w:r>
    </w:p>
    <w:p>
      <w:pPr>
        <w:widowControl w:val="0"/>
        <w:numPr>
          <w:ilvl w:val="0"/>
          <w:numId w:val="3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项目经理登录：项目经理首先通过中心采购平台进入到评标页面（相关操作可见平台操作手册），项目经理进入评标系统后不会自动启用远程视频会议客户端，若需进入会议室，可手动点击“视频会议”按钮进入，如下图所示：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296160"/>
            <wp:effectExtent l="0" t="0" r="6350" b="5080"/>
            <wp:docPr id="1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9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3"/>
        </w:numPr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进入后页面操作按钮与普通评委一致，如下图所示：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（相关操作按钮可参考评委端介绍）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eastAsiaTheme="minorEastAsia"/>
          <w:lang w:val="en-US" w:eastAsia="zh-CN"/>
        </w:rPr>
      </w:pPr>
      <w:r>
        <w:drawing>
          <wp:inline distT="0" distB="0" distL="114300" distR="114300">
            <wp:extent cx="5264150" cy="2828290"/>
            <wp:effectExtent l="0" t="0" r="8890" b="6350"/>
            <wp:docPr id="1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82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供应商端</w:t>
      </w:r>
    </w:p>
    <w:p>
      <w:pPr>
        <w:widowControl w:val="0"/>
        <w:numPr>
          <w:ilvl w:val="0"/>
          <w:numId w:val="4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供应商登录：供应商通过门户网站（cg.gt.cn）登录进入系统</w:t>
      </w: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414270"/>
            <wp:effectExtent l="0" t="0" r="6350" b="8890"/>
            <wp:docPr id="1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1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4"/>
        </w:numPr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进入后在报名项目中找到对应项目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3515" cy="2430780"/>
            <wp:effectExtent l="0" t="0" r="9525" b="7620"/>
            <wp:docPr id="19" name="图片 19" descr="de2ee686645acfabb322f4aaf7a3a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de2ee686645acfabb322f4aaf7a3a5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43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4"/>
        </w:numPr>
        <w:ind w:left="0" w:leftChars="0" w:firstLine="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点击操作按钮进入对应项目操作页面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3515" cy="2430780"/>
            <wp:effectExtent l="0" t="0" r="9525" b="7620"/>
            <wp:docPr id="20" name="图片 20" descr="9e5d7757e8428ec2f70c404205a24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9e5d7757e8428ec2f70c404205a24e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43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4"/>
        </w:numPr>
        <w:ind w:left="0" w:leftChars="0" w:firstLine="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待收到通知后，点击询标按钮进入会议室，或从账号首页待办信息中进入会议室</w:t>
      </w:r>
      <w:bookmarkStart w:id="0" w:name="_GoBack"/>
      <w:bookmarkEnd w:id="0"/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3515" cy="2430780"/>
            <wp:effectExtent l="0" t="0" r="9525" b="7620"/>
            <wp:docPr id="21" name="图片 21" descr="83b65f9265b722740d98d0c05039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83b65f9265b722740d98d0c0503946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43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4"/>
        </w:numPr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进入会议室后操作页面如下图所示，供应商端可自行控制语音、视频是否开启，是否共享屏幕，以及基础设置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注：供应商端无法看到评委的桌面及摄像头录像内容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下图为供应商端开启视频的示例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2830830"/>
            <wp:effectExtent l="0" t="0" r="6350" b="3810"/>
            <wp:docPr id="23" name="图片 23" descr="f2b09de5852a2e01b7aaefd26dd2c5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f2b09de5852a2e01b7aaefd26dd2c5d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3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下图为供应商端未开启视频的示例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6690" cy="2830830"/>
            <wp:effectExtent l="0" t="0" r="6350" b="3810"/>
            <wp:docPr id="27" name="图片 27" descr="a500a7743ee04243db4d871ba2906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a500a7743ee04243db4d871ba2906bd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3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512会议室视频录制相关操作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进入初步评审——视频会议菜单，点击开始录制即可，等到需要终止或评审结束点击结束录制即可。（可多次开始、结束）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296160"/>
            <wp:effectExtent l="0" t="0" r="635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9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CD010A"/>
    <w:multiLevelType w:val="singleLevel"/>
    <w:tmpl w:val="84CD010A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A8CDA9CB"/>
    <w:multiLevelType w:val="singleLevel"/>
    <w:tmpl w:val="A8CDA9CB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1E047ED2"/>
    <w:multiLevelType w:val="singleLevel"/>
    <w:tmpl w:val="1E047ED2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50EAD4B"/>
    <w:multiLevelType w:val="singleLevel"/>
    <w:tmpl w:val="650EAD4B"/>
    <w:lvl w:ilvl="0" w:tentative="0">
      <w:start w:val="4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4M2VlMTNiNDRiNzBiZmI3Yjk3ZTVhZmU4ZGYzMzYifQ=="/>
  </w:docVars>
  <w:rsids>
    <w:rsidRoot w:val="00000000"/>
    <w:rsid w:val="00750EA6"/>
    <w:rsid w:val="00B30789"/>
    <w:rsid w:val="02E96621"/>
    <w:rsid w:val="053576ED"/>
    <w:rsid w:val="0B052263"/>
    <w:rsid w:val="0EF50E67"/>
    <w:rsid w:val="1BD25B2C"/>
    <w:rsid w:val="1DAE403C"/>
    <w:rsid w:val="2DEC0056"/>
    <w:rsid w:val="398E773F"/>
    <w:rsid w:val="55FC6A57"/>
    <w:rsid w:val="56D07AC1"/>
    <w:rsid w:val="580A2E95"/>
    <w:rsid w:val="61C07612"/>
    <w:rsid w:val="68874B5A"/>
    <w:rsid w:val="6AF5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1" Type="http://schemas.openxmlformats.org/officeDocument/2006/relationships/fontTable" Target="fontTable.xml"/><Relationship Id="rId30" Type="http://schemas.openxmlformats.org/officeDocument/2006/relationships/numbering" Target="numbering.xml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2023-11-27T09:25:00Z</dcterms:created>
  <dc:creator>asus</dc:creator>
  <cp:lastModifiedBy>asus</cp:lastModifiedBy>
  <dcterms:modified xsi:type="dcterms:W3CDTF">2024-03-18T09:59:23Z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F2603644F56F4A63AE89555EB1D123B6_12</vt:lpwstr>
  </property>
</Properties>
</file>